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020F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7A3B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F020F0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F020F0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разрешённый вид разрешенного использования – «религиозное использование», для земельного участка с кадастровым номером 47:07:1301147:53, расположенного по адресу: Ленинградская область, г. Всеволожск, пересечение Всеволожского и Октябрьского проспектов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020F0">
        <w:rPr>
          <w:rFonts w:ascii="Times New Roman" w:eastAsia="Calibri" w:hAnsi="Times New Roman" w:cs="Times New Roman"/>
          <w:sz w:val="26"/>
          <w:szCs w:val="26"/>
        </w:rPr>
        <w:t>12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F020F0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7A3B">
        <w:rPr>
          <w:rFonts w:ascii="Times New Roman" w:eastAsia="Calibri" w:hAnsi="Times New Roman" w:cs="Times New Roman"/>
          <w:sz w:val="26"/>
          <w:szCs w:val="26"/>
        </w:rPr>
        <w:t>1</w:t>
      </w:r>
      <w:r w:rsidR="00F020F0">
        <w:rPr>
          <w:rFonts w:ascii="Times New Roman" w:eastAsia="Calibri" w:hAnsi="Times New Roman" w:cs="Times New Roman"/>
          <w:sz w:val="26"/>
          <w:szCs w:val="26"/>
        </w:rPr>
        <w:t>7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</w:t>
      </w:r>
      <w:r w:rsidR="00F020F0">
        <w:rPr>
          <w:sz w:val="26"/>
          <w:szCs w:val="26"/>
        </w:rPr>
        <w:lastRenderedPageBreak/>
        <w:t>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020F0">
        <w:rPr>
          <w:sz w:val="26"/>
          <w:szCs w:val="26"/>
        </w:rPr>
        <w:t>22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F020F0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F020F0">
        <w:rPr>
          <w:sz w:val="26"/>
          <w:szCs w:val="26"/>
        </w:rPr>
        <w:t>61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CA367-1EAC-4100-956B-AA100C82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21</cp:revision>
  <cp:lastPrinted>2022-07-19T08:15:00Z</cp:lastPrinted>
  <dcterms:created xsi:type="dcterms:W3CDTF">2021-01-18T07:00:00Z</dcterms:created>
  <dcterms:modified xsi:type="dcterms:W3CDTF">2022-07-19T08:15:00Z</dcterms:modified>
</cp:coreProperties>
</file>